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1418"/>
        <w:gridCol w:w="3119"/>
        <w:gridCol w:w="1701"/>
        <w:gridCol w:w="1701"/>
        <w:gridCol w:w="1559"/>
      </w:tblGrid>
      <w:tr w:rsidR="00D646B7" w:rsidRPr="001917E6" w:rsidTr="00FA4223">
        <w:trPr>
          <w:trHeight w:val="345"/>
        </w:trPr>
        <w:tc>
          <w:tcPr>
            <w:tcW w:w="45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bookmarkStart w:id="0" w:name="_GoBack"/>
            <w:bookmarkEnd w:id="0"/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Параметры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left="-102" w:firstLine="811"/>
              <w:jc w:val="both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Options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Группы исследования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Study Groups</w:t>
            </w:r>
          </w:p>
        </w:tc>
      </w:tr>
      <w:tr w:rsidR="00D646B7" w:rsidRPr="001917E6" w:rsidTr="00FA4223">
        <w:trPr>
          <w:trHeight w:val="315"/>
        </w:trPr>
        <w:tc>
          <w:tcPr>
            <w:tcW w:w="453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firstLine="709"/>
              <w:jc w:val="both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1 группа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 xml:space="preserve">1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group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2 группа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eastAsia="fa-IR" w:bidi="fa-IR"/>
              </w:rPr>
              <w:t>2</w:t>
            </w: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group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bCs/>
                <w:kern w:val="1"/>
                <w:sz w:val="28"/>
                <w:szCs w:val="28"/>
                <w:lang w:val="de-DE" w:eastAsia="fa-IR" w:bidi="fa-IR"/>
              </w:rPr>
              <w:t>3 группа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3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group</w:t>
            </w:r>
            <w:proofErr w:type="spellEnd"/>
          </w:p>
        </w:tc>
      </w:tr>
      <w:tr w:rsidR="00D646B7" w:rsidRPr="001917E6" w:rsidTr="00FA4223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right="113"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eastAsia="fa-IR" w:bidi="fa-IR"/>
              </w:rPr>
              <w:t xml:space="preserve">                     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Численная плотность, Nai  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right="113"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                   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Numerical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density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, Nai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Извитых семенных канальцев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Convoluted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seminiferous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tubules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30,83 ± 1,37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29,94 ± 1,86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3" w:right="-108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32,98 ± 1,86</w:t>
            </w:r>
          </w:p>
        </w:tc>
      </w:tr>
      <w:tr w:rsidR="00D646B7" w:rsidRPr="001917E6" w:rsidTr="00FA4223">
        <w:trPr>
          <w:trHeight w:val="528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Клеток Сертоли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Sertoli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cell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20,89 ± 1,26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17,52 ± 1,24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18,87 ± 1,45</w:t>
            </w:r>
          </w:p>
        </w:tc>
      </w:tr>
      <w:tr w:rsidR="00D646B7" w:rsidRPr="001917E6" w:rsidTr="00FA4223"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Клеток Лейдига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Leydig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cells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11,23 ± 1,39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10,75 ± 1,15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13,87 ± 1,47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β</w:t>
            </w:r>
          </w:p>
        </w:tc>
      </w:tr>
      <w:tr w:rsidR="00D646B7" w:rsidRPr="001917E6" w:rsidTr="00FA4223">
        <w:trPr>
          <w:trHeight w:val="333"/>
        </w:trPr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Сперматоцитов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Spermatocytes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38,74 ± 1,26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29,80 ± 1,25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37,29 ± 1,47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β</w:t>
            </w:r>
          </w:p>
        </w:tc>
      </w:tr>
      <w:tr w:rsidR="00D646B7" w:rsidRPr="001917E6" w:rsidTr="00FA4223"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Сперматогоний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Spermatogonia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48,97 ± 1,35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39,71 ± 1,53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49,34 ± 1,38</w:t>
            </w:r>
          </w:p>
        </w:tc>
      </w:tr>
      <w:tr w:rsidR="00D646B7" w:rsidRPr="001917E6" w:rsidTr="00FA4223"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val="de-DE"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Сперматид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Spermatid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33,14 ± 1,52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24,81 ± 1,46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27,79 ± 1,74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α</w:t>
            </w:r>
          </w:p>
        </w:tc>
      </w:tr>
      <w:tr w:rsidR="00D646B7" w:rsidRPr="001917E6" w:rsidTr="00FA4223"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Сперматозоидов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 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в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 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просвете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 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канальца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>Spermatozoa in the lumen of the tubule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300,87 ± 15,23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239,71 ± 11,35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299,64 ± 13,32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β</w:t>
            </w:r>
          </w:p>
        </w:tc>
      </w:tr>
      <w:tr w:rsidR="00D646B7" w:rsidRPr="001917E6" w:rsidTr="00FA4223"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Сосудов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перитубулярной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 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зоны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 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семенников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>Vessels of the peritubular zone of the testes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7,98 ± 0,62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9,28 ± 0,74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11,21 ± 1,23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α</w:t>
            </w:r>
          </w:p>
        </w:tc>
      </w:tr>
      <w:tr w:rsidR="00D646B7" w:rsidRPr="001917E6" w:rsidTr="00FA4223">
        <w:trPr>
          <w:trHeight w:val="117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extDirection w:val="btLr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right="113" w:firstLine="709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Объемная плотность,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Vv</w:t>
            </w:r>
            <w:proofErr w:type="spellEnd"/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right="113" w:firstLine="709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Bulk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density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,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Vv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Межканальцевой интерстициальной ткани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Intertubular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interstitial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 xml:space="preserve">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tissue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8,25 ± 0,87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12,74 ± 1,24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right="-108" w:hanging="113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10,47 ± 1,2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0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β</w:t>
            </w:r>
          </w:p>
        </w:tc>
      </w:tr>
      <w:tr w:rsidR="00D646B7" w:rsidRPr="001917E6" w:rsidTr="00FA4223">
        <w:trPr>
          <w:trHeight w:val="1175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ind w:firstLine="709"/>
              <w:textAlignment w:val="baseline"/>
              <w:rPr>
                <w:rFonts w:ascii="Times New Roman" w:eastAsia="TimesNewRoman" w:hAnsi="Times New Roman" w:cs="Times New Roman"/>
                <w:kern w:val="1"/>
                <w:sz w:val="24"/>
                <w:szCs w:val="24"/>
                <w:lang w:eastAsia="fa-IR" w:bidi="fa-IR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eastAsia="fa-IR" w:bidi="fa-IR"/>
              </w:rPr>
              <w:t>Клеточной инфильтрации интерстиция между извитыми семенными канальцами</w:t>
            </w:r>
          </w:p>
          <w:p w:rsidR="00D646B7" w:rsidRPr="001917E6" w:rsidRDefault="00D646B7" w:rsidP="00FA4223">
            <w:pPr>
              <w:widowControl w:val="0"/>
              <w:suppressAutoHyphens/>
              <w:spacing w:after="0" w:line="240" w:lineRule="auto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Cellular infiltration of the </w:t>
            </w:r>
            <w:proofErr w:type="spellStart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>interstitium</w:t>
            </w:r>
            <w:proofErr w:type="spellEnd"/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en-US" w:eastAsia="fa-IR" w:bidi="fa-IR"/>
              </w:rPr>
              <w:t xml:space="preserve"> between the convoluted seminiferous tubules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hanging="110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_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5,64 ± 0,32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46B7" w:rsidRPr="001917E6" w:rsidRDefault="00D646B7" w:rsidP="00FA4223">
            <w:pPr>
              <w:widowControl w:val="0"/>
              <w:suppressAutoHyphens/>
              <w:spacing w:after="120" w:line="240" w:lineRule="auto"/>
              <w:ind w:left="-114"/>
              <w:jc w:val="center"/>
              <w:textAlignment w:val="baseline"/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</w:pP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lang w:val="de-DE" w:eastAsia="fa-IR" w:bidi="fa-IR"/>
              </w:rPr>
              <w:t>7,12 ± 0,46</w:t>
            </w:r>
            <w:r w:rsidRPr="001917E6">
              <w:rPr>
                <w:rFonts w:ascii="Times New Roman" w:eastAsia="TimesNewRoman" w:hAnsi="Times New Roman" w:cs="Times New Roman"/>
                <w:kern w:val="1"/>
                <w:sz w:val="28"/>
                <w:szCs w:val="28"/>
                <w:vertAlign w:val="superscript"/>
                <w:lang w:val="de-DE" w:eastAsia="fa-IR" w:bidi="fa-IR"/>
              </w:rPr>
              <w:t>β</w:t>
            </w:r>
          </w:p>
        </w:tc>
      </w:tr>
    </w:tbl>
    <w:p w:rsidR="00D646B7" w:rsidRDefault="00D646B7"/>
    <w:sectPr w:rsidR="00D6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B7"/>
    <w:rsid w:val="00144BCD"/>
    <w:rsid w:val="00D6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D7F39"/>
  <w15:chartTrackingRefBased/>
  <w15:docId w15:val="{36FEB449-E7A6-40F4-B534-980F64B82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И. Подкатов</dc:creator>
  <cp:keywords/>
  <dc:description/>
  <cp:lastModifiedBy>Владимир И. Подкатов</cp:lastModifiedBy>
  <cp:revision>1</cp:revision>
  <dcterms:created xsi:type="dcterms:W3CDTF">2024-10-21T09:34:00Z</dcterms:created>
  <dcterms:modified xsi:type="dcterms:W3CDTF">2024-10-21T09:37:00Z</dcterms:modified>
</cp:coreProperties>
</file>